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2F" w:rsidRDefault="0040042F">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40042F" w:rsidRDefault="0040042F">
      <w:pPr>
        <w:pStyle w:val="ConsPlusNormal"/>
        <w:jc w:val="both"/>
        <w:outlineLvl w:val="0"/>
      </w:pPr>
    </w:p>
    <w:p w:rsidR="0040042F" w:rsidRDefault="0040042F">
      <w:pPr>
        <w:pStyle w:val="ConsPlusTitle"/>
        <w:jc w:val="center"/>
        <w:outlineLvl w:val="0"/>
      </w:pPr>
      <w:r>
        <w:t>СОВЕТ МУНИЦИПАЛЬНОГО РАЙОНА "ЗАПОЛЯРНЫЙ РАЙОН"</w:t>
      </w:r>
    </w:p>
    <w:p w:rsidR="0040042F" w:rsidRDefault="0040042F">
      <w:pPr>
        <w:pStyle w:val="ConsPlusTitle"/>
        <w:jc w:val="center"/>
      </w:pPr>
      <w:r>
        <w:t>12-я сессия IV созыва</w:t>
      </w:r>
    </w:p>
    <w:p w:rsidR="0040042F" w:rsidRDefault="0040042F">
      <w:pPr>
        <w:pStyle w:val="ConsPlusTitle"/>
        <w:jc w:val="both"/>
      </w:pPr>
    </w:p>
    <w:p w:rsidR="0040042F" w:rsidRDefault="0040042F">
      <w:pPr>
        <w:pStyle w:val="ConsPlusTitle"/>
        <w:jc w:val="center"/>
      </w:pPr>
      <w:r>
        <w:t>РЕШЕНИЕ</w:t>
      </w:r>
    </w:p>
    <w:p w:rsidR="0040042F" w:rsidRDefault="0040042F">
      <w:pPr>
        <w:pStyle w:val="ConsPlusTitle"/>
        <w:jc w:val="center"/>
      </w:pPr>
      <w:r>
        <w:t>от 24 декабря 2020 г. N 98-р</w:t>
      </w:r>
    </w:p>
    <w:p w:rsidR="0040042F" w:rsidRDefault="0040042F">
      <w:pPr>
        <w:pStyle w:val="ConsPlusTitle"/>
        <w:jc w:val="both"/>
      </w:pPr>
    </w:p>
    <w:p w:rsidR="0040042F" w:rsidRDefault="0040042F">
      <w:pPr>
        <w:pStyle w:val="ConsPlusTitle"/>
        <w:jc w:val="center"/>
      </w:pPr>
      <w:r>
        <w:t>О РАЙОННОМ БЮДЖЕТЕ НА 2021 ГОД И ПЛАНОВЫЙ ПЕРИОД</w:t>
      </w:r>
    </w:p>
    <w:p w:rsidR="0040042F" w:rsidRDefault="0040042F">
      <w:pPr>
        <w:pStyle w:val="ConsPlusTitle"/>
        <w:jc w:val="center"/>
      </w:pPr>
      <w:r>
        <w:t>2022 - 2023 ГОДОВ</w:t>
      </w:r>
    </w:p>
    <w:p w:rsidR="0040042F" w:rsidRDefault="0040042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0042F">
        <w:tc>
          <w:tcPr>
            <w:tcW w:w="60" w:type="dxa"/>
            <w:tcBorders>
              <w:top w:val="nil"/>
              <w:left w:val="nil"/>
              <w:bottom w:val="nil"/>
              <w:right w:val="nil"/>
            </w:tcBorders>
            <w:shd w:val="clear" w:color="auto" w:fill="CED3F1"/>
            <w:tcMar>
              <w:top w:w="0" w:type="dxa"/>
              <w:left w:w="0" w:type="dxa"/>
              <w:bottom w:w="0" w:type="dxa"/>
              <w:right w:w="0" w:type="dxa"/>
            </w:tcMar>
          </w:tcPr>
          <w:p w:rsidR="0040042F" w:rsidRDefault="0040042F"/>
        </w:tc>
        <w:tc>
          <w:tcPr>
            <w:tcW w:w="113" w:type="dxa"/>
            <w:tcBorders>
              <w:top w:val="nil"/>
              <w:left w:val="nil"/>
              <w:bottom w:val="nil"/>
              <w:right w:val="nil"/>
            </w:tcBorders>
            <w:shd w:val="clear" w:color="auto" w:fill="F4F3F8"/>
            <w:tcMar>
              <w:top w:w="0" w:type="dxa"/>
              <w:left w:w="0" w:type="dxa"/>
              <w:bottom w:w="0" w:type="dxa"/>
              <w:right w:w="0" w:type="dxa"/>
            </w:tcMar>
          </w:tcPr>
          <w:p w:rsidR="0040042F" w:rsidRDefault="0040042F"/>
        </w:tc>
        <w:tc>
          <w:tcPr>
            <w:tcW w:w="0" w:type="auto"/>
            <w:tcBorders>
              <w:top w:val="nil"/>
              <w:left w:val="nil"/>
              <w:bottom w:val="nil"/>
              <w:right w:val="nil"/>
            </w:tcBorders>
            <w:shd w:val="clear" w:color="auto" w:fill="F4F3F8"/>
            <w:tcMar>
              <w:top w:w="113" w:type="dxa"/>
              <w:left w:w="0" w:type="dxa"/>
              <w:bottom w:w="113" w:type="dxa"/>
              <w:right w:w="0" w:type="dxa"/>
            </w:tcMar>
          </w:tcPr>
          <w:p w:rsidR="0040042F" w:rsidRDefault="0040042F">
            <w:pPr>
              <w:pStyle w:val="ConsPlusNormal"/>
              <w:jc w:val="center"/>
            </w:pPr>
            <w:r>
              <w:rPr>
                <w:color w:val="392C69"/>
              </w:rPr>
              <w:t>Список изменяющих документов</w:t>
            </w:r>
          </w:p>
          <w:p w:rsidR="0040042F" w:rsidRDefault="0040042F">
            <w:pPr>
              <w:pStyle w:val="ConsPlusNormal"/>
              <w:jc w:val="center"/>
            </w:pPr>
            <w:r>
              <w:rPr>
                <w:color w:val="392C69"/>
              </w:rPr>
              <w:t>(в ред. решений Совета муниципального района "Заполярный район"</w:t>
            </w:r>
          </w:p>
          <w:p w:rsidR="0040042F" w:rsidRDefault="0040042F">
            <w:pPr>
              <w:pStyle w:val="ConsPlusNormal"/>
              <w:jc w:val="center"/>
            </w:pPr>
            <w:r>
              <w:rPr>
                <w:color w:val="392C69"/>
              </w:rPr>
              <w:t xml:space="preserve">от 25.03.2021 </w:t>
            </w:r>
            <w:hyperlink r:id="rId5" w:history="1">
              <w:r>
                <w:rPr>
                  <w:color w:val="0000FF"/>
                </w:rPr>
                <w:t>N 110-р</w:t>
              </w:r>
            </w:hyperlink>
            <w:r>
              <w:rPr>
                <w:color w:val="392C69"/>
              </w:rPr>
              <w:t xml:space="preserve">, от 03.06.2021 </w:t>
            </w:r>
            <w:hyperlink r:id="rId6" w:history="1">
              <w:r>
                <w:rPr>
                  <w:color w:val="0000FF"/>
                </w:rPr>
                <w:t>N 128-р</w:t>
              </w:r>
            </w:hyperlink>
            <w:r>
              <w:rPr>
                <w:color w:val="392C69"/>
              </w:rPr>
              <w:t xml:space="preserve">, от 24.06.2021 </w:t>
            </w:r>
            <w:hyperlink r:id="rId7" w:history="1">
              <w:r>
                <w:rPr>
                  <w:color w:val="0000FF"/>
                </w:rPr>
                <w:t>N 133-р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0042F" w:rsidRDefault="0040042F"/>
        </w:tc>
      </w:tr>
    </w:tbl>
    <w:p w:rsidR="0040042F" w:rsidRDefault="0040042F">
      <w:pPr>
        <w:pStyle w:val="ConsPlusNormal"/>
        <w:jc w:val="both"/>
      </w:pPr>
    </w:p>
    <w:p w:rsidR="0040042F" w:rsidRDefault="0040042F">
      <w:pPr>
        <w:pStyle w:val="ConsPlusNormal"/>
        <w:ind w:firstLine="540"/>
        <w:jc w:val="both"/>
      </w:pPr>
      <w:r>
        <w:t xml:space="preserve">В соответствии со </w:t>
      </w:r>
      <w:hyperlink r:id="rId8"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9" w:history="1">
        <w:r>
          <w:rPr>
            <w:color w:val="0000FF"/>
          </w:rPr>
          <w:t>статьей 184.1</w:t>
        </w:r>
      </w:hyperlink>
      <w:r>
        <w:t xml:space="preserve"> Бюджетного кодекса Российской Федерации, на основании </w:t>
      </w:r>
      <w:hyperlink r:id="rId10"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40042F" w:rsidRDefault="0040042F">
      <w:pPr>
        <w:pStyle w:val="ConsPlusNormal"/>
        <w:spacing w:before="220"/>
        <w:ind w:firstLine="540"/>
        <w:jc w:val="both"/>
      </w:pPr>
      <w:bookmarkStart w:id="1" w:name="P14"/>
      <w:bookmarkEnd w:id="1"/>
      <w:r>
        <w:t>1. Утвердить основные характеристики районного бюджета муниципального района "Заполярный район" на 2021 год:</w:t>
      </w:r>
    </w:p>
    <w:p w:rsidR="0040042F" w:rsidRDefault="0040042F">
      <w:pPr>
        <w:pStyle w:val="ConsPlusNormal"/>
        <w:spacing w:before="220"/>
        <w:ind w:firstLine="540"/>
        <w:jc w:val="both"/>
      </w:pPr>
      <w:r>
        <w:t>- прогнозируемый общий объем доходов районного бюджета в сумме 1 175 468,2 тыс. руб.;</w:t>
      </w:r>
    </w:p>
    <w:p w:rsidR="0040042F" w:rsidRDefault="0040042F">
      <w:pPr>
        <w:pStyle w:val="ConsPlusNormal"/>
        <w:spacing w:before="220"/>
        <w:ind w:firstLine="540"/>
        <w:jc w:val="both"/>
      </w:pPr>
      <w:r>
        <w:t>- общий объем расходов районного бюджета в сумме 1 518 683,4 тыс. руб.;</w:t>
      </w:r>
    </w:p>
    <w:p w:rsidR="0040042F" w:rsidRDefault="0040042F">
      <w:pPr>
        <w:pStyle w:val="ConsPlusNormal"/>
        <w:spacing w:before="220"/>
        <w:ind w:firstLine="540"/>
        <w:jc w:val="both"/>
      </w:pPr>
      <w:r>
        <w:t xml:space="preserve">- дефицит районного бюджета в сумме 343 215,2 тыс. руб., или 30,1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40042F" w:rsidRDefault="0040042F">
      <w:pPr>
        <w:pStyle w:val="ConsPlusNormal"/>
        <w:jc w:val="both"/>
      </w:pPr>
      <w:r>
        <w:t xml:space="preserve">(п. 1 в ред. </w:t>
      </w:r>
      <w:hyperlink r:id="rId11" w:history="1">
        <w:r>
          <w:rPr>
            <w:color w:val="0000FF"/>
          </w:rPr>
          <w:t>решения</w:t>
        </w:r>
      </w:hyperlink>
      <w:r>
        <w:t xml:space="preserve"> Совета муниципального района "Заполярный район" от 24.06.2021 N 133-р)</w:t>
      </w:r>
    </w:p>
    <w:p w:rsidR="0040042F" w:rsidRDefault="0040042F">
      <w:pPr>
        <w:pStyle w:val="ConsPlusNormal"/>
        <w:spacing w:before="220"/>
        <w:ind w:firstLine="540"/>
        <w:jc w:val="both"/>
      </w:pPr>
      <w:bookmarkStart w:id="2" w:name="P19"/>
      <w:bookmarkEnd w:id="2"/>
      <w:r>
        <w:t>2. Утвердить основные характеристики районного бюджета муниципального района "Заполярный район" на плановый период 2022 - 2023 годов:</w:t>
      </w:r>
    </w:p>
    <w:p w:rsidR="0040042F" w:rsidRDefault="0040042F">
      <w:pPr>
        <w:pStyle w:val="ConsPlusNormal"/>
        <w:spacing w:before="220"/>
        <w:ind w:firstLine="540"/>
        <w:jc w:val="both"/>
      </w:pPr>
      <w:r>
        <w:t>- общий объем доходов на 2022 год в сумме 1 196 814,6 тыс. руб. и на 2023 год в сумме 1 249 444,6 тыс. руб.;</w:t>
      </w:r>
    </w:p>
    <w:p w:rsidR="0040042F" w:rsidRDefault="0040042F">
      <w:pPr>
        <w:pStyle w:val="ConsPlusNormal"/>
        <w:spacing w:before="220"/>
        <w:ind w:firstLine="540"/>
        <w:jc w:val="both"/>
      </w:pPr>
      <w:r>
        <w:t>- общий объем расходов на 2022 год в сумме 1 207 213,0 тыс. руб., в том числе условно утвержденные расходы - 30 068,5 тыс. руб., на 2023 год в сумме 1 221 602,9 тыс. руб., в том числе условно утвержденные расходы - 59 754,1 тыс. руб.;</w:t>
      </w:r>
    </w:p>
    <w:p w:rsidR="0040042F" w:rsidRDefault="0040042F">
      <w:pPr>
        <w:pStyle w:val="ConsPlusNormal"/>
        <w:spacing w:before="220"/>
        <w:ind w:firstLine="540"/>
        <w:jc w:val="both"/>
      </w:pPr>
      <w:r>
        <w:t xml:space="preserve">- дефицит бюджета на 2022 год в сумме 10 398,4 тыс. руб., или 0,9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бюджета на 2023 год в сумме 27 841,7 тыс. руб.</w:t>
      </w:r>
    </w:p>
    <w:p w:rsidR="0040042F" w:rsidRDefault="0040042F">
      <w:pPr>
        <w:pStyle w:val="ConsPlusNormal"/>
        <w:jc w:val="both"/>
      </w:pPr>
      <w:r>
        <w:t xml:space="preserve">(п. 2 в ред. </w:t>
      </w:r>
      <w:hyperlink r:id="rId12" w:history="1">
        <w:r>
          <w:rPr>
            <w:color w:val="0000FF"/>
          </w:rPr>
          <w:t>решения</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40042F" w:rsidRDefault="0040042F">
      <w:pPr>
        <w:pStyle w:val="ConsPlusNormal"/>
        <w:jc w:val="both"/>
      </w:pPr>
      <w:r>
        <w:t xml:space="preserve">(в ред. </w:t>
      </w:r>
      <w:hyperlink r:id="rId13" w:history="1">
        <w:r>
          <w:rPr>
            <w:color w:val="0000FF"/>
          </w:rPr>
          <w:t>решения</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t>4. Утвердить прогнозируемое поступление доходов районного бюджета:</w:t>
      </w:r>
    </w:p>
    <w:p w:rsidR="0040042F" w:rsidRDefault="0040042F">
      <w:pPr>
        <w:pStyle w:val="ConsPlusNormal"/>
        <w:spacing w:before="220"/>
        <w:ind w:firstLine="540"/>
        <w:jc w:val="both"/>
      </w:pPr>
      <w:r>
        <w:lastRenderedPageBreak/>
        <w:t xml:space="preserve">- на 2021 год согласно </w:t>
      </w:r>
      <w:hyperlink w:anchor="P158" w:history="1">
        <w:r>
          <w:rPr>
            <w:color w:val="0000FF"/>
          </w:rPr>
          <w:t>приложению 1</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398" w:history="1">
        <w:r>
          <w:rPr>
            <w:color w:val="0000FF"/>
          </w:rPr>
          <w:t>приложению 1.1</w:t>
        </w:r>
      </w:hyperlink>
      <w:r>
        <w:t xml:space="preserve"> к настоящему решению.</w:t>
      </w:r>
    </w:p>
    <w:p w:rsidR="0040042F" w:rsidRDefault="0040042F">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34 032,3 тыс. руб., в 2022 году - 12 733,5 тыс. руб., в 2023 году - 12 629,2 тыс. руб.</w:t>
      </w:r>
    </w:p>
    <w:p w:rsidR="0040042F" w:rsidRDefault="0040042F">
      <w:pPr>
        <w:pStyle w:val="ConsPlusNormal"/>
        <w:jc w:val="both"/>
      </w:pPr>
      <w:r>
        <w:t xml:space="preserve">(в ред. решений Совета муниципального района "Заполярный район" от 25.03.2021 </w:t>
      </w:r>
      <w:hyperlink r:id="rId14" w:history="1">
        <w:r>
          <w:rPr>
            <w:color w:val="0000FF"/>
          </w:rPr>
          <w:t>N 110-р</w:t>
        </w:r>
      </w:hyperlink>
      <w:r>
        <w:t xml:space="preserve">, от 03.06.2021 </w:t>
      </w:r>
      <w:hyperlink r:id="rId15" w:history="1">
        <w:r>
          <w:rPr>
            <w:color w:val="0000FF"/>
          </w:rPr>
          <w:t>N 128-р</w:t>
        </w:r>
      </w:hyperlink>
      <w:r>
        <w:t>)</w:t>
      </w:r>
    </w:p>
    <w:p w:rsidR="0040042F" w:rsidRDefault="0040042F">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- 770 543,0 тыс. руб., в 2022 году - 549 195,5 тыс. руб., в 2023 году - 702 541,3 тыс. руб.</w:t>
      </w:r>
    </w:p>
    <w:p w:rsidR="0040042F" w:rsidRDefault="0040042F">
      <w:pPr>
        <w:pStyle w:val="ConsPlusNormal"/>
        <w:jc w:val="both"/>
      </w:pPr>
      <w:r>
        <w:t xml:space="preserve">(в ред. решений Совета муниципального района "Заполярный район" от 03.06.2021 </w:t>
      </w:r>
      <w:hyperlink r:id="rId16" w:history="1">
        <w:r>
          <w:rPr>
            <w:color w:val="0000FF"/>
          </w:rPr>
          <w:t>N 128-р</w:t>
        </w:r>
      </w:hyperlink>
      <w:r>
        <w:t xml:space="preserve">, от 24.06.2021 </w:t>
      </w:r>
      <w:hyperlink r:id="rId17" w:history="1">
        <w:r>
          <w:rPr>
            <w:color w:val="0000FF"/>
          </w:rPr>
          <w:t>N 133-р</w:t>
        </w:r>
      </w:hyperlink>
      <w:r>
        <w:t>)</w:t>
      </w:r>
    </w:p>
    <w:p w:rsidR="0040042F" w:rsidRDefault="0040042F">
      <w:pPr>
        <w:pStyle w:val="ConsPlusNormal"/>
        <w:spacing w:before="220"/>
        <w:ind w:firstLine="540"/>
        <w:jc w:val="both"/>
      </w:pPr>
      <w:r>
        <w:t>7. Утвердить источники финансирования дефицита районного бюджета:</w:t>
      </w:r>
    </w:p>
    <w:p w:rsidR="0040042F" w:rsidRDefault="0040042F">
      <w:pPr>
        <w:pStyle w:val="ConsPlusNormal"/>
        <w:spacing w:before="220"/>
        <w:ind w:firstLine="540"/>
        <w:jc w:val="both"/>
      </w:pPr>
      <w:r>
        <w:t xml:space="preserve">- на 2021 год согласно </w:t>
      </w:r>
      <w:hyperlink w:anchor="P585" w:history="1">
        <w:r>
          <w:rPr>
            <w:color w:val="0000FF"/>
          </w:rPr>
          <w:t>приложению 2</w:t>
        </w:r>
      </w:hyperlink>
      <w:r>
        <w:t>;</w:t>
      </w:r>
    </w:p>
    <w:p w:rsidR="0040042F" w:rsidRDefault="0040042F">
      <w:pPr>
        <w:pStyle w:val="ConsPlusNormal"/>
        <w:spacing w:before="220"/>
        <w:ind w:firstLine="540"/>
        <w:jc w:val="both"/>
      </w:pPr>
      <w:r>
        <w:t xml:space="preserve">- на плановый период 2022 - 2023 годов согласно </w:t>
      </w:r>
      <w:hyperlink w:anchor="P636" w:history="1">
        <w:r>
          <w:rPr>
            <w:color w:val="0000FF"/>
          </w:rPr>
          <w:t>приложению 2.1</w:t>
        </w:r>
      </w:hyperlink>
      <w:r>
        <w:t>.</w:t>
      </w:r>
    </w:p>
    <w:p w:rsidR="0040042F" w:rsidRDefault="0040042F">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40042F" w:rsidRDefault="0040042F">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40042F" w:rsidRDefault="0040042F">
      <w:pPr>
        <w:pStyle w:val="ConsPlusNormal"/>
        <w:spacing w:before="220"/>
        <w:ind w:firstLine="540"/>
        <w:jc w:val="both"/>
      </w:pPr>
      <w:r>
        <w:t xml:space="preserve">- на 2021 год согласно </w:t>
      </w:r>
      <w:hyperlink w:anchor="P699" w:history="1">
        <w:r>
          <w:rPr>
            <w:color w:val="0000FF"/>
          </w:rPr>
          <w:t>приложению 3</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723" w:history="1">
        <w:r>
          <w:rPr>
            <w:color w:val="0000FF"/>
          </w:rPr>
          <w:t>приложению 3.1</w:t>
        </w:r>
      </w:hyperlink>
      <w:r>
        <w:t>.</w:t>
      </w:r>
    </w:p>
    <w:p w:rsidR="0040042F" w:rsidRDefault="0040042F">
      <w:pPr>
        <w:pStyle w:val="ConsPlusNormal"/>
        <w:spacing w:before="220"/>
        <w:ind w:firstLine="540"/>
        <w:jc w:val="both"/>
      </w:pPr>
      <w:r>
        <w:t xml:space="preserve">9. В соответствии с </w:t>
      </w:r>
      <w:hyperlink r:id="rId18"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19"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0" w:history="1">
        <w:r>
          <w:rPr>
            <w:color w:val="0000FF"/>
          </w:rPr>
          <w:t>кодексом</w:t>
        </w:r>
      </w:hyperlink>
      <w:r>
        <w:t xml:space="preserve"> Российской Федерации, на 2021 год и плановый период 2022 - 2023 годов согласно </w:t>
      </w:r>
      <w:hyperlink w:anchor="P750" w:history="1">
        <w:r>
          <w:rPr>
            <w:color w:val="0000FF"/>
          </w:rPr>
          <w:t>приложению 4</w:t>
        </w:r>
      </w:hyperlink>
      <w:r>
        <w:t xml:space="preserve"> к настоящему решению.</w:t>
      </w:r>
    </w:p>
    <w:p w:rsidR="0040042F" w:rsidRDefault="0040042F">
      <w:pPr>
        <w:pStyle w:val="ConsPlusNormal"/>
        <w:spacing w:before="220"/>
        <w:ind w:firstLine="540"/>
        <w:jc w:val="both"/>
      </w:pPr>
      <w:r>
        <w:t xml:space="preserve">10. Утвердить </w:t>
      </w:r>
      <w:hyperlink w:anchor="P806"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40042F" w:rsidRDefault="0040042F">
      <w:pPr>
        <w:pStyle w:val="ConsPlusNormal"/>
        <w:spacing w:before="220"/>
        <w:ind w:firstLine="540"/>
        <w:jc w:val="both"/>
      </w:pPr>
      <w:r>
        <w:t xml:space="preserve">11. Утвердить </w:t>
      </w:r>
      <w:hyperlink w:anchor="P1390"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40042F" w:rsidRDefault="0040042F">
      <w:pPr>
        <w:pStyle w:val="ConsPlusNormal"/>
        <w:spacing w:before="220"/>
        <w:ind w:firstLine="540"/>
        <w:jc w:val="both"/>
      </w:pPr>
      <w:r>
        <w:t xml:space="preserve">12. Утвердить </w:t>
      </w:r>
      <w:hyperlink w:anchor="P1446"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40042F" w:rsidRDefault="0040042F">
      <w:pPr>
        <w:pStyle w:val="ConsPlusNormal"/>
        <w:spacing w:before="220"/>
        <w:ind w:firstLine="540"/>
        <w:jc w:val="both"/>
      </w:pPr>
      <w:r>
        <w:t xml:space="preserve">13. Установить, что суммы возврата дебиторской задолженности прошлых лет муниципальными учреждениями Заполярного района подлежат перечислению в доход районного </w:t>
      </w:r>
      <w:r>
        <w:lastRenderedPageBreak/>
        <w:t>бюджета в порядке, установленном Управлением финансов Администрации муниципального района "Заполярный район".</w:t>
      </w:r>
    </w:p>
    <w:p w:rsidR="0040042F" w:rsidRDefault="0040042F">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40042F" w:rsidRDefault="0040042F">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40042F" w:rsidRDefault="0040042F">
      <w:pPr>
        <w:pStyle w:val="ConsPlusNormal"/>
        <w:spacing w:before="220"/>
        <w:ind w:firstLine="540"/>
        <w:jc w:val="both"/>
      </w:pPr>
      <w:r>
        <w:t>16. Утвердить верхний предел муниципального внутреннего долга:</w:t>
      </w:r>
    </w:p>
    <w:p w:rsidR="0040042F" w:rsidRDefault="0040042F">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40042F" w:rsidRDefault="0040042F">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40042F" w:rsidRDefault="0040042F">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40042F" w:rsidRDefault="0040042F">
      <w:pPr>
        <w:pStyle w:val="ConsPlusNormal"/>
        <w:spacing w:before="220"/>
        <w:ind w:firstLine="540"/>
        <w:jc w:val="both"/>
      </w:pPr>
      <w:r>
        <w:t xml:space="preserve">17.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496"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40042F" w:rsidRDefault="0040042F">
      <w:pPr>
        <w:pStyle w:val="ConsPlusNormal"/>
        <w:spacing w:before="220"/>
        <w:ind w:firstLine="540"/>
        <w:jc w:val="both"/>
      </w:pPr>
      <w:r>
        <w:t xml:space="preserve">18.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1659"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659" w:history="1">
        <w:r>
          <w:rPr>
            <w:color w:val="0000FF"/>
          </w:rPr>
          <w:t>приложению 8.1</w:t>
        </w:r>
      </w:hyperlink>
      <w:r>
        <w:t xml:space="preserve"> к настоящему решению.</w:t>
      </w:r>
    </w:p>
    <w:p w:rsidR="0040042F" w:rsidRDefault="0040042F">
      <w:pPr>
        <w:pStyle w:val="ConsPlusNormal"/>
        <w:spacing w:before="220"/>
        <w:ind w:firstLine="540"/>
        <w:jc w:val="both"/>
      </w:pPr>
      <w:r>
        <w:t xml:space="preserve">19.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854"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40042F" w:rsidRDefault="0040042F">
      <w:pPr>
        <w:pStyle w:val="ConsPlusNormal"/>
        <w:spacing w:before="220"/>
        <w:ind w:firstLine="540"/>
        <w:jc w:val="both"/>
      </w:pPr>
      <w:r>
        <w:t xml:space="preserve">20.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3387"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387" w:history="1">
        <w:r>
          <w:rPr>
            <w:color w:val="0000FF"/>
          </w:rPr>
          <w:t>приложению 9.1</w:t>
        </w:r>
      </w:hyperlink>
      <w:r>
        <w:t xml:space="preserve"> к настоящему решению.</w:t>
      </w:r>
    </w:p>
    <w:p w:rsidR="0040042F" w:rsidRDefault="0040042F">
      <w:pPr>
        <w:pStyle w:val="ConsPlusNormal"/>
        <w:spacing w:before="220"/>
        <w:ind w:firstLine="540"/>
        <w:jc w:val="both"/>
      </w:pPr>
      <w:r>
        <w:t>21. Утвердить ведомственную структуру расходов районного бюджета:</w:t>
      </w:r>
    </w:p>
    <w:p w:rsidR="0040042F" w:rsidRDefault="0040042F">
      <w:pPr>
        <w:pStyle w:val="ConsPlusNormal"/>
        <w:spacing w:before="220"/>
        <w:ind w:firstLine="540"/>
        <w:jc w:val="both"/>
      </w:pPr>
      <w:r>
        <w:t xml:space="preserve">- на 2021 год согласно </w:t>
      </w:r>
      <w:hyperlink w:anchor="P4739" w:history="1">
        <w:r>
          <w:rPr>
            <w:color w:val="0000FF"/>
          </w:rPr>
          <w:t>приложению 10</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6675" w:history="1">
        <w:r>
          <w:rPr>
            <w:color w:val="0000FF"/>
          </w:rPr>
          <w:t>приложению 10.1</w:t>
        </w:r>
      </w:hyperlink>
      <w:r>
        <w:t xml:space="preserve"> к настоящему решению.</w:t>
      </w:r>
    </w:p>
    <w:p w:rsidR="0040042F" w:rsidRDefault="0040042F">
      <w:pPr>
        <w:pStyle w:val="ConsPlusNormal"/>
        <w:spacing w:before="220"/>
        <w:ind w:firstLine="540"/>
        <w:jc w:val="both"/>
      </w:pPr>
      <w:r>
        <w:t>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- 15 604,0 тыс. руб., на 2023 год - 16 228,2 тыс. руб.</w:t>
      </w:r>
    </w:p>
    <w:p w:rsidR="0040042F" w:rsidRDefault="0040042F">
      <w:pPr>
        <w:pStyle w:val="ConsPlusNormal"/>
        <w:jc w:val="both"/>
      </w:pPr>
      <w:r>
        <w:lastRenderedPageBreak/>
        <w:t xml:space="preserve">(в ред. </w:t>
      </w:r>
      <w:hyperlink r:id="rId21" w:history="1">
        <w:r>
          <w:rPr>
            <w:color w:val="0000FF"/>
          </w:rPr>
          <w:t>решения</w:t>
        </w:r>
      </w:hyperlink>
      <w:r>
        <w:t xml:space="preserve"> Совета муниципального района "Заполярный район" от 25.03.2021 N 110-р)</w:t>
      </w:r>
    </w:p>
    <w:p w:rsidR="0040042F" w:rsidRDefault="0040042F">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5 000,0 тыс. руб., на 2022 год в сумме 5 000,0 тыс. руб., на 2023 год в сумме 5 000,0 тыс. руб.</w:t>
      </w:r>
    </w:p>
    <w:p w:rsidR="0040042F" w:rsidRDefault="0040042F">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40042F" w:rsidRDefault="0040042F">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40042F" w:rsidRDefault="0040042F">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40042F" w:rsidRDefault="0040042F">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40042F" w:rsidRDefault="0040042F">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40042F" w:rsidRDefault="0040042F">
      <w:pPr>
        <w:pStyle w:val="ConsPlusNormal"/>
        <w:spacing w:before="220"/>
        <w:ind w:firstLine="540"/>
        <w:jc w:val="both"/>
      </w:pPr>
      <w:r>
        <w:t xml:space="preserve">- на 2021 год согласно </w:t>
      </w:r>
      <w:hyperlink w:anchor="P8358" w:history="1">
        <w:r>
          <w:rPr>
            <w:color w:val="0000FF"/>
          </w:rPr>
          <w:t>приложению 11</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9252" w:history="1">
        <w:r>
          <w:rPr>
            <w:color w:val="0000FF"/>
          </w:rPr>
          <w:t>приложению 11.1</w:t>
        </w:r>
      </w:hyperlink>
      <w:r>
        <w:t xml:space="preserve"> к настоящему решению.</w:t>
      </w:r>
    </w:p>
    <w:p w:rsidR="0040042F" w:rsidRDefault="0040042F">
      <w:pPr>
        <w:pStyle w:val="ConsPlusNormal"/>
        <w:spacing w:before="220"/>
        <w:ind w:firstLine="540"/>
        <w:jc w:val="both"/>
      </w:pPr>
      <w:r>
        <w:t xml:space="preserve">26. Установить, что за счет средств районного бюджета производится </w:t>
      </w:r>
      <w:proofErr w:type="spellStart"/>
      <w:r>
        <w:t>софинансирование</w:t>
      </w:r>
      <w:proofErr w:type="spellEnd"/>
      <w:r>
        <w:t xml:space="preserve"> мероприятий государственных программ по решению вопросов местного значения в общей сумме на 2021 год - 1 108,1 тыс. руб., в том числе:</w:t>
      </w:r>
    </w:p>
    <w:p w:rsidR="0040042F" w:rsidRDefault="0040042F">
      <w:pPr>
        <w:pStyle w:val="ConsPlusNormal"/>
        <w:spacing w:before="220"/>
        <w:ind w:firstLine="540"/>
        <w:jc w:val="both"/>
      </w:pPr>
      <w:r>
        <w:t xml:space="preserve">- подпрограммы 1 "Модернизация объектов коммунальной инфраструктуры" государственной </w:t>
      </w:r>
      <w:hyperlink r:id="rId22" w:history="1">
        <w:r>
          <w:rPr>
            <w:color w:val="0000FF"/>
          </w:rPr>
          <w:t>программы</w:t>
        </w:r>
      </w:hyperlink>
      <w:r>
        <w:t xml:space="preserve"> "Модернизация жилищно-коммунального хозяйства Ненецкого автономного округа" на 2021 год в сумме - 1 108,1 тыс. руб.</w:t>
      </w:r>
    </w:p>
    <w:p w:rsidR="0040042F" w:rsidRDefault="0040042F">
      <w:pPr>
        <w:pStyle w:val="ConsPlusNormal"/>
        <w:jc w:val="both"/>
      </w:pPr>
      <w:r>
        <w:t xml:space="preserve">(п. 26 в ред. </w:t>
      </w:r>
      <w:hyperlink r:id="rId23" w:history="1">
        <w:r>
          <w:rPr>
            <w:color w:val="0000FF"/>
          </w:rPr>
          <w:t>решения</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40042F" w:rsidRDefault="0040042F">
      <w:pPr>
        <w:pStyle w:val="ConsPlusNormal"/>
        <w:spacing w:before="220"/>
        <w:ind w:firstLine="540"/>
        <w:jc w:val="both"/>
      </w:pPr>
      <w:r>
        <w:t>28.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40042F" w:rsidRDefault="0040042F">
      <w:pPr>
        <w:pStyle w:val="ConsPlusNormal"/>
        <w:spacing w:before="220"/>
        <w:ind w:firstLine="540"/>
        <w:jc w:val="both"/>
      </w:pPr>
      <w:r>
        <w:t xml:space="preserve">- на 2021 год согласно </w:t>
      </w:r>
      <w:hyperlink w:anchor="P9944" w:history="1">
        <w:r>
          <w:rPr>
            <w:color w:val="0000FF"/>
          </w:rPr>
          <w:t>приложению 12</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0222" w:history="1">
        <w:r>
          <w:rPr>
            <w:color w:val="0000FF"/>
          </w:rPr>
          <w:t>приложению 12.1</w:t>
        </w:r>
      </w:hyperlink>
      <w:r>
        <w:t xml:space="preserve"> к настоящему решению.</w:t>
      </w:r>
    </w:p>
    <w:p w:rsidR="0040042F" w:rsidRDefault="0040042F">
      <w:pPr>
        <w:pStyle w:val="ConsPlusNormal"/>
        <w:spacing w:before="220"/>
        <w:ind w:firstLine="540"/>
        <w:jc w:val="both"/>
      </w:pPr>
      <w:r>
        <w:lastRenderedPageBreak/>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4"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40042F" w:rsidRDefault="0040042F">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5"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40042F" w:rsidRDefault="0040042F">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26"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деятельностью предприятий, в целях восстановления их платежеспособности.</w:t>
      </w:r>
    </w:p>
    <w:p w:rsidR="0040042F" w:rsidRDefault="0040042F">
      <w:pPr>
        <w:pStyle w:val="ConsPlusNormal"/>
        <w:jc w:val="both"/>
      </w:pPr>
      <w:r>
        <w:t xml:space="preserve">(п. 30.1 введен </w:t>
      </w:r>
      <w:hyperlink r:id="rId27" w:history="1">
        <w:r>
          <w:rPr>
            <w:color w:val="0000FF"/>
          </w:rPr>
          <w:t>решением</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28"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возникающих при осуществлении деятельности, для обеспечения развития сельскохозяйственного производства.</w:t>
      </w:r>
    </w:p>
    <w:p w:rsidR="0040042F" w:rsidRDefault="0040042F">
      <w:pPr>
        <w:pStyle w:val="ConsPlusNormal"/>
        <w:jc w:val="both"/>
      </w:pPr>
      <w:r>
        <w:t xml:space="preserve">(п. 30.2 введен </w:t>
      </w:r>
      <w:hyperlink r:id="rId29" w:history="1">
        <w:r>
          <w:rPr>
            <w:color w:val="0000FF"/>
          </w:rPr>
          <w:t>решением</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t>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40042F" w:rsidRDefault="0040042F">
      <w:pPr>
        <w:pStyle w:val="ConsPlusNormal"/>
        <w:spacing w:before="220"/>
        <w:ind w:firstLine="540"/>
        <w:jc w:val="both"/>
      </w:pPr>
      <w:r>
        <w:t xml:space="preserve">32. Установить, что в соответствии с </w:t>
      </w:r>
      <w:hyperlink r:id="rId30" w:history="1">
        <w:r>
          <w:rPr>
            <w:color w:val="0000FF"/>
          </w:rPr>
          <w:t>пунктом 1 части 1</w:t>
        </w:r>
      </w:hyperlink>
      <w:r>
        <w:t xml:space="preserve"> и </w:t>
      </w:r>
      <w:hyperlink r:id="rId31"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w:t>
      </w:r>
      <w:proofErr w:type="spellStart"/>
      <w:r>
        <w:t>Севержилкомсервис</w:t>
      </w:r>
      <w:proofErr w:type="spellEnd"/>
      <w:r>
        <w:t>"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- 74 884,6 тыс. руб., на 2022 год - 15 243,2 тыс. руб., на 2023 год - 7 621,6 тыс. руб.</w:t>
      </w:r>
    </w:p>
    <w:p w:rsidR="0040042F" w:rsidRDefault="0040042F">
      <w:pPr>
        <w:pStyle w:val="ConsPlusNormal"/>
        <w:jc w:val="both"/>
      </w:pPr>
      <w:r>
        <w:t xml:space="preserve">(в ред. решений Совета муниципального района "Заполярный район" от 25.03.2021 </w:t>
      </w:r>
      <w:hyperlink r:id="rId32" w:history="1">
        <w:r>
          <w:rPr>
            <w:color w:val="0000FF"/>
          </w:rPr>
          <w:t>N 110-р</w:t>
        </w:r>
      </w:hyperlink>
      <w:r>
        <w:t xml:space="preserve">, от 03.06.2021 </w:t>
      </w:r>
      <w:hyperlink r:id="rId33" w:history="1">
        <w:r>
          <w:rPr>
            <w:color w:val="0000FF"/>
          </w:rPr>
          <w:t>N 128-р</w:t>
        </w:r>
      </w:hyperlink>
      <w:r>
        <w:t xml:space="preserve">, от 24.06.2021 </w:t>
      </w:r>
      <w:hyperlink r:id="rId34" w:history="1">
        <w:r>
          <w:rPr>
            <w:color w:val="0000FF"/>
          </w:rPr>
          <w:t>N 133-р</w:t>
        </w:r>
      </w:hyperlink>
      <w:r>
        <w:t>)</w:t>
      </w:r>
    </w:p>
    <w:p w:rsidR="0040042F" w:rsidRDefault="0040042F">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40042F" w:rsidRDefault="0040042F">
      <w:pPr>
        <w:pStyle w:val="ConsPlusNormal"/>
        <w:spacing w:before="220"/>
        <w:ind w:firstLine="540"/>
        <w:jc w:val="both"/>
      </w:pPr>
      <w:r>
        <w:t xml:space="preserve">Утвердить </w:t>
      </w:r>
      <w:hyperlink w:anchor="P10397" w:history="1">
        <w:r>
          <w:rPr>
            <w:color w:val="0000FF"/>
          </w:rPr>
          <w:t>Порядок</w:t>
        </w:r>
      </w:hyperlink>
      <w:r>
        <w:t xml:space="preserve"> определения размера муниципальной преференции, предоставляемой </w:t>
      </w:r>
      <w:r>
        <w:lastRenderedPageBreak/>
        <w:t>муниципальному предприятию Заполярного района "</w:t>
      </w:r>
      <w:proofErr w:type="spellStart"/>
      <w:r>
        <w:t>Севержилкомсервис</w:t>
      </w:r>
      <w:proofErr w:type="spellEnd"/>
      <w:r>
        <w:t>"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40042F" w:rsidRDefault="0040042F">
      <w:pPr>
        <w:pStyle w:val="ConsPlusNormal"/>
        <w:spacing w:before="220"/>
        <w:ind w:firstLine="540"/>
        <w:jc w:val="both"/>
      </w:pPr>
      <w:r>
        <w:t xml:space="preserve">- на 2021 год согласно </w:t>
      </w:r>
      <w:hyperlink w:anchor="P10397" w:history="1">
        <w:r>
          <w:rPr>
            <w:color w:val="0000FF"/>
          </w:rPr>
          <w:t>приложению 13</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0478" w:history="1">
        <w:r>
          <w:rPr>
            <w:color w:val="0000FF"/>
          </w:rPr>
          <w:t>приложению 13.1</w:t>
        </w:r>
      </w:hyperlink>
      <w:r>
        <w:t xml:space="preserve"> к настоящему решению.</w:t>
      </w:r>
    </w:p>
    <w:p w:rsidR="0040042F" w:rsidRDefault="0040042F">
      <w:pPr>
        <w:pStyle w:val="ConsPlusNormal"/>
        <w:spacing w:before="220"/>
        <w:ind w:firstLine="540"/>
        <w:jc w:val="both"/>
      </w:pPr>
      <w:r>
        <w:t xml:space="preserve">33. Утвердить </w:t>
      </w:r>
      <w:hyperlink w:anchor="P10529"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40042F" w:rsidRDefault="0040042F">
      <w:pPr>
        <w:pStyle w:val="ConsPlusNormal"/>
        <w:spacing w:before="220"/>
        <w:ind w:firstLine="540"/>
        <w:jc w:val="both"/>
      </w:pPr>
      <w:bookmarkStart w:id="3" w:name="P89"/>
      <w:bookmarkEnd w:id="3"/>
      <w:r>
        <w:t xml:space="preserve">34. Утвердить объем дотации на выравнивание бюджетной обеспеченности поселений в рамках реализации муниципальной </w:t>
      </w:r>
      <w:hyperlink r:id="rId35"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40042F" w:rsidRDefault="0040042F">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40042F" w:rsidRDefault="0040042F">
      <w:pPr>
        <w:pStyle w:val="ConsPlusNormal"/>
        <w:spacing w:before="220"/>
        <w:ind w:firstLine="540"/>
        <w:jc w:val="both"/>
      </w:pPr>
      <w:r>
        <w:t xml:space="preserve">- на 2021 год согласно </w:t>
      </w:r>
      <w:hyperlink w:anchor="P10713" w:history="1">
        <w:r>
          <w:rPr>
            <w:color w:val="0000FF"/>
          </w:rPr>
          <w:t>приложению 15</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0767" w:history="1">
        <w:r>
          <w:rPr>
            <w:color w:val="0000FF"/>
          </w:rPr>
          <w:t>приложению 15.1</w:t>
        </w:r>
      </w:hyperlink>
      <w:r>
        <w:t xml:space="preserve"> к настоящему решению.</w:t>
      </w:r>
    </w:p>
    <w:p w:rsidR="0040042F" w:rsidRDefault="0040042F">
      <w:pPr>
        <w:pStyle w:val="ConsPlusNormal"/>
        <w:spacing w:before="220"/>
        <w:ind w:firstLine="540"/>
        <w:jc w:val="both"/>
      </w:pPr>
      <w:r>
        <w:t xml:space="preserve">36. Утвердить </w:t>
      </w:r>
      <w:hyperlink w:anchor="P10841"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40042F" w:rsidRDefault="0040042F">
      <w:pPr>
        <w:pStyle w:val="ConsPlusNormal"/>
        <w:spacing w:before="220"/>
        <w:ind w:firstLine="540"/>
        <w:jc w:val="both"/>
      </w:pPr>
      <w:bookmarkStart w:id="4" w:name="P94"/>
      <w:bookmarkEnd w:id="4"/>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36"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40042F" w:rsidRDefault="0040042F">
      <w:pPr>
        <w:pStyle w:val="ConsPlusNormal"/>
        <w:spacing w:before="220"/>
        <w:ind w:firstLine="540"/>
        <w:jc w:val="both"/>
      </w:pPr>
      <w:r>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40042F" w:rsidRDefault="0040042F">
      <w:pPr>
        <w:pStyle w:val="ConsPlusNormal"/>
        <w:spacing w:before="220"/>
        <w:ind w:firstLine="540"/>
        <w:jc w:val="both"/>
      </w:pPr>
      <w:r>
        <w:t xml:space="preserve">- на 2021 год согласно </w:t>
      </w:r>
      <w:hyperlink w:anchor="P10901" w:history="1">
        <w:r>
          <w:rPr>
            <w:color w:val="0000FF"/>
          </w:rPr>
          <w:t>приложению 17</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0965" w:history="1">
        <w:r>
          <w:rPr>
            <w:color w:val="0000FF"/>
          </w:rPr>
          <w:t>приложению 17.1</w:t>
        </w:r>
      </w:hyperlink>
      <w:r>
        <w:t xml:space="preserve"> к настоящему решению.</w:t>
      </w:r>
    </w:p>
    <w:p w:rsidR="0040042F" w:rsidRDefault="0040042F">
      <w:pPr>
        <w:pStyle w:val="ConsPlusNormal"/>
        <w:spacing w:before="220"/>
        <w:ind w:firstLine="540"/>
        <w:jc w:val="both"/>
      </w:pPr>
      <w:r>
        <w:t xml:space="preserve">39. Утвердить не </w:t>
      </w:r>
      <w:hyperlink w:anchor="P10901"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89"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94" w:history="1">
        <w:r>
          <w:rPr>
            <w:color w:val="0000FF"/>
          </w:rPr>
          <w:t>пунктом 37</w:t>
        </w:r>
      </w:hyperlink>
      <w:r>
        <w:t xml:space="preserve"> настоящего решения на 2021 год в сумме - 13 355,2 тыс. руб., на 2022 год - 15 000,0 тыс. руб., на 2023 год - 15 000,0 тыс. руб.</w:t>
      </w:r>
    </w:p>
    <w:p w:rsidR="0040042F" w:rsidRDefault="0040042F">
      <w:pPr>
        <w:pStyle w:val="ConsPlusNormal"/>
        <w:jc w:val="both"/>
      </w:pPr>
      <w:r>
        <w:t xml:space="preserve">(в ред. решений Совета муниципального района "Заполярный район" от 25.03.2021 </w:t>
      </w:r>
      <w:hyperlink r:id="rId37" w:history="1">
        <w:r>
          <w:rPr>
            <w:color w:val="0000FF"/>
          </w:rPr>
          <w:t>N 110-р</w:t>
        </w:r>
      </w:hyperlink>
      <w:r>
        <w:t xml:space="preserve">, от 24.06.2021 </w:t>
      </w:r>
      <w:hyperlink r:id="rId38" w:history="1">
        <w:r>
          <w:rPr>
            <w:color w:val="0000FF"/>
          </w:rPr>
          <w:t>N 133-р</w:t>
        </w:r>
      </w:hyperlink>
      <w:r>
        <w:t>)</w:t>
      </w:r>
    </w:p>
    <w:p w:rsidR="0040042F" w:rsidRDefault="0040042F">
      <w:pPr>
        <w:pStyle w:val="ConsPlusNormal"/>
        <w:spacing w:before="220"/>
        <w:ind w:firstLine="540"/>
        <w:jc w:val="both"/>
      </w:pPr>
      <w:r>
        <w:t xml:space="preserve">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w:t>
      </w:r>
      <w:r>
        <w:lastRenderedPageBreak/>
        <w:t>поддержку мер по обеспечению сбалансированности бюджетов поселений, в том числе:</w:t>
      </w:r>
    </w:p>
    <w:p w:rsidR="0040042F" w:rsidRDefault="0040042F">
      <w:pPr>
        <w:pStyle w:val="ConsPlusNormal"/>
        <w:spacing w:before="220"/>
        <w:ind w:firstLine="540"/>
        <w:jc w:val="both"/>
      </w:pPr>
      <w:r>
        <w:t xml:space="preserve">- расходы на </w:t>
      </w:r>
      <w:proofErr w:type="spellStart"/>
      <w:r>
        <w:t>софинансирование</w:t>
      </w:r>
      <w:proofErr w:type="spellEnd"/>
      <w:r>
        <w:t xml:space="preserve"> мероприятий в рамках государственных программ;</w:t>
      </w:r>
    </w:p>
    <w:p w:rsidR="0040042F" w:rsidRDefault="0040042F">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40042F" w:rsidRDefault="0040042F">
      <w:pPr>
        <w:pStyle w:val="ConsPlusNormal"/>
        <w:spacing w:before="220"/>
        <w:ind w:firstLine="540"/>
        <w:jc w:val="both"/>
      </w:pPr>
      <w:r>
        <w:t>- возмещение выпадающих доходов.</w:t>
      </w:r>
    </w:p>
    <w:p w:rsidR="0040042F" w:rsidRDefault="0040042F">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0901" w:history="1">
        <w:r>
          <w:rPr>
            <w:color w:val="0000FF"/>
          </w:rPr>
          <w:t>приложение 17</w:t>
        </w:r>
      </w:hyperlink>
      <w:r>
        <w:t xml:space="preserve"> и </w:t>
      </w:r>
      <w:hyperlink w:anchor="P10965" w:history="1">
        <w:r>
          <w:rPr>
            <w:color w:val="0000FF"/>
          </w:rPr>
          <w:t>приложение 17.1</w:t>
        </w:r>
      </w:hyperlink>
      <w:r>
        <w:t xml:space="preserve"> к настоящему решению без изменения общих параметров районного бюджета.</w:t>
      </w:r>
    </w:p>
    <w:p w:rsidR="0040042F" w:rsidRDefault="0040042F">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40042F" w:rsidRDefault="0040042F">
      <w:pPr>
        <w:pStyle w:val="ConsPlusNormal"/>
        <w:spacing w:before="220"/>
        <w:ind w:firstLine="540"/>
        <w:jc w:val="both"/>
      </w:pPr>
      <w:r>
        <w:t xml:space="preserve">42. Утвердить </w:t>
      </w:r>
      <w:hyperlink w:anchor="P11049"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40042F" w:rsidRDefault="0040042F">
      <w:pPr>
        <w:pStyle w:val="ConsPlusNormal"/>
        <w:spacing w:before="220"/>
        <w:ind w:firstLine="540"/>
        <w:jc w:val="both"/>
      </w:pPr>
      <w:r>
        <w:t xml:space="preserve">- на 2021 год согласно </w:t>
      </w:r>
      <w:hyperlink w:anchor="P11049" w:history="1">
        <w:r>
          <w:rPr>
            <w:color w:val="0000FF"/>
          </w:rPr>
          <w:t>приложению 18</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2244" w:history="1">
        <w:r>
          <w:rPr>
            <w:color w:val="0000FF"/>
          </w:rPr>
          <w:t>приложению 18.1</w:t>
        </w:r>
      </w:hyperlink>
      <w:r>
        <w:t xml:space="preserve"> к настоящему решению.</w:t>
      </w:r>
    </w:p>
    <w:p w:rsidR="0040042F" w:rsidRDefault="0040042F">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40042F" w:rsidRDefault="0040042F">
      <w:pPr>
        <w:pStyle w:val="ConsPlusNormal"/>
        <w:spacing w:before="220"/>
        <w:ind w:firstLine="540"/>
        <w:jc w:val="both"/>
      </w:pPr>
      <w:r>
        <w:t xml:space="preserve">44. Установить, что с целью обеспечения предельного уровня </w:t>
      </w:r>
      <w:proofErr w:type="spellStart"/>
      <w:r>
        <w:t>софинансирования</w:t>
      </w:r>
      <w:proofErr w:type="spellEnd"/>
      <w:r>
        <w:t xml:space="preserve">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40042F" w:rsidRDefault="0040042F">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40042F" w:rsidRDefault="0040042F">
      <w:pPr>
        <w:pStyle w:val="ConsPlusNormal"/>
        <w:spacing w:before="220"/>
        <w:ind w:firstLine="540"/>
        <w:jc w:val="both"/>
      </w:pPr>
      <w:r>
        <w:t xml:space="preserve">- на 2021 год согласно </w:t>
      </w:r>
      <w:hyperlink w:anchor="P13408" w:history="1">
        <w:r>
          <w:rPr>
            <w:color w:val="0000FF"/>
          </w:rPr>
          <w:t>приложению 19</w:t>
        </w:r>
      </w:hyperlink>
      <w:r>
        <w:t xml:space="preserve"> к настоящему решению;</w:t>
      </w:r>
    </w:p>
    <w:p w:rsidR="0040042F" w:rsidRDefault="0040042F">
      <w:pPr>
        <w:pStyle w:val="ConsPlusNormal"/>
        <w:spacing w:before="220"/>
        <w:ind w:firstLine="540"/>
        <w:jc w:val="both"/>
      </w:pPr>
      <w:r>
        <w:t xml:space="preserve">- на плановый период 2022 - 2023 годов согласно </w:t>
      </w:r>
      <w:hyperlink w:anchor="P13467" w:history="1">
        <w:r>
          <w:rPr>
            <w:color w:val="0000FF"/>
          </w:rPr>
          <w:t>приложению 19.1</w:t>
        </w:r>
      </w:hyperlink>
      <w:r>
        <w:t xml:space="preserve"> к настоящему решению.</w:t>
      </w:r>
    </w:p>
    <w:p w:rsidR="0040042F" w:rsidRDefault="0040042F">
      <w:pPr>
        <w:pStyle w:val="ConsPlusNormal"/>
        <w:spacing w:before="220"/>
        <w:ind w:firstLine="540"/>
        <w:jc w:val="both"/>
      </w:pPr>
      <w:r>
        <w:t xml:space="preserve">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w:t>
      </w:r>
      <w:r>
        <w:lastRenderedPageBreak/>
        <w:t>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40042F" w:rsidRDefault="0040042F">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40042F" w:rsidRDefault="0040042F">
      <w:pPr>
        <w:pStyle w:val="ConsPlusNormal"/>
        <w:spacing w:before="220"/>
        <w:ind w:firstLine="540"/>
        <w:jc w:val="both"/>
      </w:pPr>
      <w:r>
        <w:t>-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40042F" w:rsidRDefault="0040042F">
      <w:pPr>
        <w:pStyle w:val="ConsPlusNormal"/>
        <w:spacing w:before="220"/>
        <w:ind w:firstLine="540"/>
        <w:jc w:val="both"/>
      </w:pPr>
      <w:r>
        <w:t>-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40042F" w:rsidRDefault="0040042F">
      <w:pPr>
        <w:pStyle w:val="ConsPlusNormal"/>
        <w:spacing w:before="220"/>
        <w:ind w:firstLine="540"/>
        <w:jc w:val="both"/>
      </w:pPr>
      <w:r>
        <w:t>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40042F" w:rsidRDefault="0040042F">
      <w:pPr>
        <w:pStyle w:val="ConsPlusNormal"/>
        <w:spacing w:before="220"/>
        <w:ind w:firstLine="540"/>
        <w:jc w:val="both"/>
      </w:pPr>
      <w:r>
        <w:t>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40042F" w:rsidRDefault="0040042F">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40042F" w:rsidRDefault="0040042F">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39"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40042F" w:rsidRDefault="0040042F">
      <w:pPr>
        <w:pStyle w:val="ConsPlusNormal"/>
        <w:spacing w:before="220"/>
        <w:ind w:firstLine="540"/>
        <w:jc w:val="both"/>
      </w:pPr>
      <w:r>
        <w:t>- МО "</w:t>
      </w:r>
      <w:proofErr w:type="spellStart"/>
      <w:r>
        <w:t>Андегский</w:t>
      </w:r>
      <w:proofErr w:type="spellEnd"/>
      <w:r>
        <w:t xml:space="preserve"> сельсовет" Ненецкого автономного округа - сельское поселение "</w:t>
      </w:r>
      <w:proofErr w:type="spellStart"/>
      <w:r>
        <w:t>Андегский</w:t>
      </w:r>
      <w:proofErr w:type="spellEnd"/>
      <w:r>
        <w:t xml:space="preserve"> </w:t>
      </w:r>
      <w:r>
        <w:lastRenderedPageBreak/>
        <w:t>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Великовисочный</w:t>
      </w:r>
      <w:proofErr w:type="spellEnd"/>
      <w:r>
        <w:t xml:space="preserve"> сельсовет" Ненецкого автономного округа - сельское поселение "</w:t>
      </w:r>
      <w:proofErr w:type="spellStart"/>
      <w:r>
        <w:t>Великовисочный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Канинский</w:t>
      </w:r>
      <w:proofErr w:type="spellEnd"/>
      <w:r>
        <w:t xml:space="preserve"> сельсовет" Ненецкого автономного округа - сельское поселение "</w:t>
      </w:r>
      <w:proofErr w:type="spellStart"/>
      <w:r>
        <w:t>Канинский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Колгуевский</w:t>
      </w:r>
      <w:proofErr w:type="spellEnd"/>
      <w:r>
        <w:t xml:space="preserve"> сельсовет" Ненецкого автономного округа - сельское поселение "</w:t>
      </w:r>
      <w:proofErr w:type="spellStart"/>
      <w:r>
        <w:t>Колгуевский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Коткинский</w:t>
      </w:r>
      <w:proofErr w:type="spellEnd"/>
      <w:r>
        <w:t xml:space="preserve"> сельсовет" Ненецкого автономного округа - сельское поселение "</w:t>
      </w:r>
      <w:proofErr w:type="spellStart"/>
      <w:r>
        <w:t>Коткинский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Малоземельский</w:t>
      </w:r>
      <w:proofErr w:type="spellEnd"/>
      <w:r>
        <w:t xml:space="preserve"> сельсовет" Ненецкого автономного округа - сельское поселение "</w:t>
      </w:r>
      <w:proofErr w:type="spellStart"/>
      <w:r>
        <w:t>Малоземельский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Пешский</w:t>
      </w:r>
      <w:proofErr w:type="spellEnd"/>
      <w:r>
        <w:t xml:space="preserve"> сельсовет" Ненецкого автономного округа - сельское поселение "</w:t>
      </w:r>
      <w:proofErr w:type="spellStart"/>
      <w:r>
        <w:t>Пешский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Приморско-Куйский</w:t>
      </w:r>
      <w:proofErr w:type="spellEnd"/>
      <w:r>
        <w:t xml:space="preserve"> сельсовет" Ненецкого автономного округа - сельское поселение "</w:t>
      </w:r>
      <w:proofErr w:type="spellStart"/>
      <w:r>
        <w:t>Приморско-Куйский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Пустозерский</w:t>
      </w:r>
      <w:proofErr w:type="spellEnd"/>
      <w:r>
        <w:t xml:space="preserve"> сельсовет" Ненецкого автономного округа - сельское поселение "</w:t>
      </w:r>
      <w:proofErr w:type="spellStart"/>
      <w:r>
        <w:t>Пустозерский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Тельвисочный</w:t>
      </w:r>
      <w:proofErr w:type="spellEnd"/>
      <w:r>
        <w:t xml:space="preserve"> сельсовет" Ненецкого автономного округа - сельское поселение "</w:t>
      </w:r>
      <w:proofErr w:type="spellStart"/>
      <w:r>
        <w:t>Тельвисочный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Тиманский</w:t>
      </w:r>
      <w:proofErr w:type="spellEnd"/>
      <w:r>
        <w:t xml:space="preserve"> сельсовет" Ненецкого автономного округа - сельское поселение "</w:t>
      </w:r>
      <w:proofErr w:type="spellStart"/>
      <w:r>
        <w:t>Тиманский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"Хорей-</w:t>
      </w:r>
      <w:proofErr w:type="spellStart"/>
      <w:r>
        <w:t>Верский</w:t>
      </w:r>
      <w:proofErr w:type="spellEnd"/>
      <w:r>
        <w:t xml:space="preserve"> сельсовет" Ненецкого автономного округа - сельское поселение "Хорей-</w:t>
      </w:r>
      <w:proofErr w:type="spellStart"/>
      <w:r>
        <w:t>Верский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Хоседа-Хардский</w:t>
      </w:r>
      <w:proofErr w:type="spellEnd"/>
      <w:r>
        <w:t xml:space="preserve"> сельсовет" Ненецкого автономного округа - сельское поселение "</w:t>
      </w:r>
      <w:proofErr w:type="spellStart"/>
      <w:r>
        <w:t>Хоседа-Хардский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Шоинский</w:t>
      </w:r>
      <w:proofErr w:type="spellEnd"/>
      <w:r>
        <w:t xml:space="preserve"> сельсовет" Ненецкого автономного округа - сельское поселение "</w:t>
      </w:r>
      <w:proofErr w:type="spellStart"/>
      <w:r>
        <w:t>Шоинский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МО "</w:t>
      </w:r>
      <w:proofErr w:type="spellStart"/>
      <w:r>
        <w:t>Юшарский</w:t>
      </w:r>
      <w:proofErr w:type="spellEnd"/>
      <w:r>
        <w:t xml:space="preserve"> сельсовет" Ненецкого автономного округа - сельское поселение "</w:t>
      </w:r>
      <w:proofErr w:type="spellStart"/>
      <w:r>
        <w:t>Юшарский</w:t>
      </w:r>
      <w:proofErr w:type="spellEnd"/>
      <w:r>
        <w:t xml:space="preserve"> сельсовет" Заполярного района Ненецкого автономного округа;</w:t>
      </w:r>
    </w:p>
    <w:p w:rsidR="0040042F" w:rsidRDefault="0040042F">
      <w:pPr>
        <w:pStyle w:val="ConsPlusNormal"/>
        <w:spacing w:before="220"/>
        <w:ind w:firstLine="540"/>
        <w:jc w:val="both"/>
      </w:pPr>
      <w:r>
        <w:t xml:space="preserve">- МО "Поселок </w:t>
      </w:r>
      <w:proofErr w:type="spellStart"/>
      <w:r>
        <w:t>Амдерма</w:t>
      </w:r>
      <w:proofErr w:type="spellEnd"/>
      <w:r>
        <w:t xml:space="preserve">" Ненецкого автономного округа - сельское поселение "Поселок </w:t>
      </w:r>
      <w:proofErr w:type="spellStart"/>
      <w:r>
        <w:t>Амдерма</w:t>
      </w:r>
      <w:proofErr w:type="spellEnd"/>
      <w:r>
        <w:t>" Заполярного района Ненецкого автономного округа;</w:t>
      </w:r>
    </w:p>
    <w:p w:rsidR="0040042F" w:rsidRDefault="0040042F">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40042F" w:rsidRDefault="0040042F">
      <w:pPr>
        <w:pStyle w:val="ConsPlusNormal"/>
        <w:jc w:val="both"/>
      </w:pPr>
      <w:r>
        <w:t xml:space="preserve">(п. 50.1 введен </w:t>
      </w:r>
      <w:hyperlink r:id="rId40" w:history="1">
        <w:r>
          <w:rPr>
            <w:color w:val="0000FF"/>
          </w:rPr>
          <w:t>решением</w:t>
        </w:r>
      </w:hyperlink>
      <w:r>
        <w:t xml:space="preserve"> Совета муниципального района "Заполярный район" от 03.06.2021 N 128-р)</w:t>
      </w:r>
    </w:p>
    <w:p w:rsidR="0040042F" w:rsidRDefault="0040042F">
      <w:pPr>
        <w:pStyle w:val="ConsPlusNormal"/>
        <w:spacing w:before="220"/>
        <w:ind w:firstLine="540"/>
        <w:jc w:val="both"/>
      </w:pPr>
      <w:r>
        <w:lastRenderedPageBreak/>
        <w:t>51. Настоящее решение вступает в силу с 1 января 2021 года и подлежит официальному опубликованию.</w:t>
      </w:r>
    </w:p>
    <w:p w:rsidR="0040042F" w:rsidRDefault="0040042F">
      <w:pPr>
        <w:pStyle w:val="ConsPlusNormal"/>
        <w:jc w:val="both"/>
      </w:pPr>
    </w:p>
    <w:p w:rsidR="0040042F" w:rsidRDefault="0040042F">
      <w:pPr>
        <w:pStyle w:val="ConsPlusNormal"/>
        <w:jc w:val="right"/>
      </w:pPr>
      <w:r>
        <w:t>Глава</w:t>
      </w:r>
    </w:p>
    <w:p w:rsidR="0040042F" w:rsidRDefault="0040042F">
      <w:pPr>
        <w:pStyle w:val="ConsPlusNormal"/>
        <w:jc w:val="right"/>
      </w:pPr>
      <w:r>
        <w:t>муниципального района</w:t>
      </w:r>
    </w:p>
    <w:p w:rsidR="0040042F" w:rsidRDefault="0040042F">
      <w:pPr>
        <w:pStyle w:val="ConsPlusNormal"/>
        <w:jc w:val="right"/>
      </w:pPr>
      <w:r>
        <w:t>"Заполярный район"</w:t>
      </w:r>
    </w:p>
    <w:p w:rsidR="0040042F" w:rsidRDefault="0040042F" w:rsidP="00BF1B1C">
      <w:pPr>
        <w:pStyle w:val="ConsPlusNormal"/>
        <w:jc w:val="right"/>
      </w:pPr>
      <w:r>
        <w:t>В.Н.ИЛЬИН</w:t>
      </w:r>
    </w:p>
    <w:p w:rsidR="0040042F" w:rsidRDefault="0040042F">
      <w:pPr>
        <w:pStyle w:val="ConsPlusNormal"/>
        <w:pBdr>
          <w:top w:val="single" w:sz="6" w:space="0" w:color="auto"/>
        </w:pBdr>
        <w:spacing w:before="100" w:after="100"/>
        <w:jc w:val="both"/>
        <w:rPr>
          <w:sz w:val="2"/>
          <w:szCs w:val="2"/>
        </w:rPr>
      </w:pPr>
    </w:p>
    <w:p w:rsidR="00C64B7E" w:rsidRDefault="00C64B7E"/>
    <w:sectPr w:rsidR="00C64B7E" w:rsidSect="00C75D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2F"/>
    <w:rsid w:val="00203ED1"/>
    <w:rsid w:val="0040042F"/>
    <w:rsid w:val="00BF1B1C"/>
    <w:rsid w:val="00C64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40FB5-D1D7-420E-8B81-857D6102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04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04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04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04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49062B25D6E4E4677852C6308AB720727F7ABFF474F35B261042F7215FBA0CA034EC3282C17962D7429CCF32AB8D2FEE34D055FF09BB27x7pEH" TargetMode="External"/><Relationship Id="rId13" Type="http://schemas.openxmlformats.org/officeDocument/2006/relationships/hyperlink" Target="consultantplus://offline/ref=A649062B25D6E4E467784CCB26E6E02C727C2DB3F37AF80F7A4F19AA7656B05BE77BB570C6CC7B6BD249C9987DAAD16BB927D05FFF0BB33B7D053Dx2p5H" TargetMode="External"/><Relationship Id="rId18" Type="http://schemas.openxmlformats.org/officeDocument/2006/relationships/hyperlink" Target="consultantplus://offline/ref=A649062B25D6E4E4677852C6308AB720727F7ABDF471F35B261042F7215FBA0CA034EC3282C27862D0429CCF32AB8D2FEE34D055FF09BB27x7pEH" TargetMode="External"/><Relationship Id="rId26" Type="http://schemas.openxmlformats.org/officeDocument/2006/relationships/hyperlink" Target="consultantplus://offline/ref=A649062B25D6E4E467784CCB26E6E02C727C2DB3F374FD04784F19AA7656B05BE77BB570C6CC7B6BD249C8977DAAD16BB927D05FFF0BB33B7D053Dx2p5H" TargetMode="External"/><Relationship Id="rId39" Type="http://schemas.openxmlformats.org/officeDocument/2006/relationships/hyperlink" Target="consultantplus://offline/ref=A649062B25D6E4E4677852C6308AB720727F7ABFF474F35B261042F7215FBA0CB234B43E82C3646BDA57CA9E74xFpFH" TargetMode="External"/><Relationship Id="rId3" Type="http://schemas.openxmlformats.org/officeDocument/2006/relationships/webSettings" Target="webSettings.xml"/><Relationship Id="rId21" Type="http://schemas.openxmlformats.org/officeDocument/2006/relationships/hyperlink" Target="consultantplus://offline/ref=A649062B25D6E4E467784CCB26E6E02C727C2DB3F37BFB0D7D4F19AA7656B05BE77BB570C6CC7B6BD249CA9E7DAAD16BB927D05FFF0BB33B7D053Dx2p5H" TargetMode="External"/><Relationship Id="rId34" Type="http://schemas.openxmlformats.org/officeDocument/2006/relationships/hyperlink" Target="consultantplus://offline/ref=A649062B25D6E4E467784CCB26E6E02C727C2DB3F37AFA08784F19AA7656B05BE77BB570C6CC7B6BD249C99C7DAAD16BB927D05FFF0BB33B7D053Dx2p5H" TargetMode="External"/><Relationship Id="rId42" Type="http://schemas.openxmlformats.org/officeDocument/2006/relationships/theme" Target="theme/theme1.xml"/><Relationship Id="rId7" Type="http://schemas.openxmlformats.org/officeDocument/2006/relationships/hyperlink" Target="consultantplus://offline/ref=A649062B25D6E4E467784CCB26E6E02C727C2DB3F37AFA08784F19AA7656B05BE77BB570C6CC7B6BD249C89B7DAAD16BB927D05FFF0BB33B7D053Dx2p5H" TargetMode="External"/><Relationship Id="rId12" Type="http://schemas.openxmlformats.org/officeDocument/2006/relationships/hyperlink" Target="consultantplus://offline/ref=A649062B25D6E4E467784CCB26E6E02C727C2DB3F37AF80F7A4F19AA7656B05BE77BB570C6CC7B6BD249C99F7DAAD16BB927D05FFF0BB33B7D053Dx2p5H" TargetMode="External"/><Relationship Id="rId17" Type="http://schemas.openxmlformats.org/officeDocument/2006/relationships/hyperlink" Target="consultantplus://offline/ref=A649062B25D6E4E467784CCB26E6E02C727C2DB3F37AFA08784F19AA7656B05BE77BB570C6CC7B6BD249C99F7DAAD16BB927D05FFF0BB33B7D053Dx2p5H" TargetMode="External"/><Relationship Id="rId25" Type="http://schemas.openxmlformats.org/officeDocument/2006/relationships/hyperlink" Target="consultantplus://offline/ref=A649062B25D6E4E467784CCB26E6E02C727C2DB3F375F8047B4F19AA7656B05BE77BB570C6CC7B6BD249C8977DAAD16BB927D05FFF0BB33B7D053Dx2p5H" TargetMode="External"/><Relationship Id="rId33" Type="http://schemas.openxmlformats.org/officeDocument/2006/relationships/hyperlink" Target="consultantplus://offline/ref=A649062B25D6E4E467784CCB26E6E02C727C2DB3F37AF80F7A4F19AA7656B05BE77BB570C6CC7B6BD249CA997DAAD16BB927D05FFF0BB33B7D053Dx2p5H" TargetMode="External"/><Relationship Id="rId38" Type="http://schemas.openxmlformats.org/officeDocument/2006/relationships/hyperlink" Target="consultantplus://offline/ref=A649062B25D6E4E467784CCB26E6E02C727C2DB3F37AFA08784F19AA7656B05BE77BB570C6CC7B6BD249C99D7DAAD16BB927D05FFF0BB33B7D053Dx2p5H" TargetMode="External"/><Relationship Id="rId2" Type="http://schemas.openxmlformats.org/officeDocument/2006/relationships/settings" Target="settings.xml"/><Relationship Id="rId16" Type="http://schemas.openxmlformats.org/officeDocument/2006/relationships/hyperlink" Target="consultantplus://offline/ref=A649062B25D6E4E467784CCB26E6E02C727C2DB3F37AF80F7A4F19AA7656B05BE77BB570C6CC7B6BD249C9967DAAD16BB927D05FFF0BB33B7D053Dx2p5H" TargetMode="External"/><Relationship Id="rId20" Type="http://schemas.openxmlformats.org/officeDocument/2006/relationships/hyperlink" Target="consultantplus://offline/ref=A649062B25D6E4E4677852C6308AB720727F7ABDF471F35B261042F7215FBA0CB234B43E82C3646BDA57CA9E74xFpFH" TargetMode="External"/><Relationship Id="rId29" Type="http://schemas.openxmlformats.org/officeDocument/2006/relationships/hyperlink" Target="consultantplus://offline/ref=A649062B25D6E4E467784CCB26E6E02C727C2DB3F37AF80F7A4F19AA7656B05BE77BB570C6CC7B6BD249CA9B7DAAD16BB927D05FFF0BB33B7D053Dx2p5H"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649062B25D6E4E467784CCB26E6E02C727C2DB3F37AF80F7A4F19AA7656B05BE77BB570C6CC7B6BD249C89B7DAAD16BB927D05FFF0BB33B7D053Dx2p5H" TargetMode="External"/><Relationship Id="rId11" Type="http://schemas.openxmlformats.org/officeDocument/2006/relationships/hyperlink" Target="consultantplus://offline/ref=A649062B25D6E4E467784CCB26E6E02C727C2DB3F37AFA08784F19AA7656B05BE77BB570C6CC7B6BD249C8987DAAD16BB927D05FFF0BB33B7D053Dx2p5H" TargetMode="External"/><Relationship Id="rId24" Type="http://schemas.openxmlformats.org/officeDocument/2006/relationships/hyperlink" Target="consultantplus://offline/ref=A649062B25D6E4E467784CCB26E6E02C727C2DB3F375F8047B4F19AA7656B05BE77BB570C6CC7B6BD249C8977DAAD16BB927D05FFF0BB33B7D053Dx2p5H" TargetMode="External"/><Relationship Id="rId32" Type="http://schemas.openxmlformats.org/officeDocument/2006/relationships/hyperlink" Target="consultantplus://offline/ref=A649062B25D6E4E467784CCB26E6E02C727C2DB3F37BFB0D7D4F19AA7656B05BE77BB570C6CC7B6BD249CA9A7DAAD16BB927D05FFF0BB33B7D053Dx2p5H" TargetMode="External"/><Relationship Id="rId37" Type="http://schemas.openxmlformats.org/officeDocument/2006/relationships/hyperlink" Target="consultantplus://offline/ref=A649062B25D6E4E467784CCB26E6E02C727C2DB3F37BFB0D7D4F19AA7656B05BE77BB570C6CC7B6BD249CA9B7DAAD16BB927D05FFF0BB33B7D053Dx2p5H" TargetMode="External"/><Relationship Id="rId40" Type="http://schemas.openxmlformats.org/officeDocument/2006/relationships/hyperlink" Target="consultantplus://offline/ref=A649062B25D6E4E467784CCB26E6E02C727C2DB3F37AF80F7A4F19AA7656B05BE77BB570C6CC7B6BD249CA967DAAD16BB927D05FFF0BB33B7D053Dx2p5H" TargetMode="External"/><Relationship Id="rId5" Type="http://schemas.openxmlformats.org/officeDocument/2006/relationships/hyperlink" Target="consultantplus://offline/ref=A649062B25D6E4E467784CCB26E6E02C727C2DB3F37BFB0D7D4F19AA7656B05BE77BB570C6CC7B6BD249C89B7DAAD16BB927D05FFF0BB33B7D053Dx2p5H" TargetMode="External"/><Relationship Id="rId15" Type="http://schemas.openxmlformats.org/officeDocument/2006/relationships/hyperlink" Target="consultantplus://offline/ref=A649062B25D6E4E467784CCB26E6E02C727C2DB3F37AF80F7A4F19AA7656B05BE77BB570C6CC7B6BD249C9997DAAD16BB927D05FFF0BB33B7D053Dx2p5H" TargetMode="External"/><Relationship Id="rId23" Type="http://schemas.openxmlformats.org/officeDocument/2006/relationships/hyperlink" Target="consultantplus://offline/ref=A649062B25D6E4E467784CCB26E6E02C727C2DB3F37AF80F7A4F19AA7656B05BE77BB570C6CC7B6BD249CA9E7DAAD16BB927D05FFF0BB33B7D053Dx2p5H" TargetMode="External"/><Relationship Id="rId28" Type="http://schemas.openxmlformats.org/officeDocument/2006/relationships/hyperlink" Target="consultantplus://offline/ref=A649062B25D6E4E467784CCB26E6E02C727C2DB3F374FD04784F19AA7656B05BE77BB570C6CC7B6BD249C8977DAAD16BB927D05FFF0BB33B7D053Dx2p5H" TargetMode="External"/><Relationship Id="rId36" Type="http://schemas.openxmlformats.org/officeDocument/2006/relationships/hyperlink" Target="consultantplus://offline/ref=A649062B25D6E4E467784CCB26E6E02C727C2DB3F47AF10F7A4F19AA7656B05BE77BB570C6CC7B6BD249C99E7DAAD16BB927D05FFF0BB33B7D053Dx2p5H" TargetMode="External"/><Relationship Id="rId10" Type="http://schemas.openxmlformats.org/officeDocument/2006/relationships/hyperlink" Target="consultantplus://offline/ref=A649062B25D6E4E467784CCB26E6E02C727C2DB3F376FD0B7F4F19AA7656B05BE77BB570C6CC7B6BD248CC9C7DAAD16BB927D05FFF0BB33B7D053Dx2p5H" TargetMode="External"/><Relationship Id="rId19" Type="http://schemas.openxmlformats.org/officeDocument/2006/relationships/hyperlink" Target="consultantplus://offline/ref=A649062B25D6E4E4677852C6308AB720727F7ABDF471F35B261042F7215FBA0CB234B43E82C3646BDA57CA9E74xFpFH" TargetMode="External"/><Relationship Id="rId31" Type="http://schemas.openxmlformats.org/officeDocument/2006/relationships/hyperlink" Target="consultantplus://offline/ref=A649062B25D6E4E4677852C6308AB720727F74BEF772F35B261042F7215FBA0CA034EC3786C3713F830D9D9376FC9E2FE434D25DE3x0pA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649062B25D6E4E4677852C6308AB720727F7ABDF471F35B261042F7215FBA0CA034EC3282C37C6CD5429CCF32AB8D2FEE34D055FF09BB27x7pEH" TargetMode="External"/><Relationship Id="rId14" Type="http://schemas.openxmlformats.org/officeDocument/2006/relationships/hyperlink" Target="consultantplus://offline/ref=A649062B25D6E4E467784CCB26E6E02C727C2DB3F37BFB0D7D4F19AA7656B05BE77BB570C6CC7B6BD249C9987DAAD16BB927D05FFF0BB33B7D053Dx2p5H" TargetMode="External"/><Relationship Id="rId22" Type="http://schemas.openxmlformats.org/officeDocument/2006/relationships/hyperlink" Target="consultantplus://offline/ref=A649062B25D6E4E467784CCB26E6E02C727C2DB3F37BFB057D4F19AA7656B05BE77BB570C6CC7B6BD249C8977DAAD16BB927D05FFF0BB33B7D053Dx2p5H" TargetMode="External"/><Relationship Id="rId27" Type="http://schemas.openxmlformats.org/officeDocument/2006/relationships/hyperlink" Target="consultantplus://offline/ref=A649062B25D6E4E467784CCB26E6E02C727C2DB3F37AF80F7A4F19AA7656B05BE77BB570C6CC7B6BD249CA9D7DAAD16BB927D05FFF0BB33B7D053Dx2p5H" TargetMode="External"/><Relationship Id="rId30" Type="http://schemas.openxmlformats.org/officeDocument/2006/relationships/hyperlink" Target="consultantplus://offline/ref=A649062B25D6E4E4677852C6308AB720727F74BEF772F35B261042F7215FBA0CA034EC3587CA2E3A961CC59E74E08027F228D05FxEp0H" TargetMode="External"/><Relationship Id="rId35" Type="http://schemas.openxmlformats.org/officeDocument/2006/relationships/hyperlink" Target="consultantplus://offline/ref=A649062B25D6E4E467784CCB26E6E02C727C2DB3F47AF10F7A4F19AA7656B05BE77BB570C6CC7B6BD249C99E7DAAD16BB927D05FFF0BB33B7D053Dx2p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5299</Words>
  <Characters>30208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User</cp:lastModifiedBy>
  <cp:revision>2</cp:revision>
  <dcterms:created xsi:type="dcterms:W3CDTF">2021-07-23T11:48:00Z</dcterms:created>
  <dcterms:modified xsi:type="dcterms:W3CDTF">2021-07-23T11:48:00Z</dcterms:modified>
</cp:coreProperties>
</file>